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 w:rsidTr="00641E81">
        <w:trPr>
          <w:cantSplit/>
          <w:trHeight w:val="254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5B3A75" w:rsidRDefault="00C32F9B" w:rsidP="00402E1D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641E81" w:rsidRPr="00760D94">
              <w:rPr>
                <w:b/>
                <w:color w:val="000000" w:themeColor="text1"/>
                <w:sz w:val="22"/>
                <w:szCs w:val="22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9072B2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422FE7" w:rsidRPr="00DD405A">
              <w:rPr>
                <w:b/>
                <w:sz w:val="24"/>
                <w:szCs w:val="24"/>
              </w:rPr>
              <w:t>Prewencja wobec zagrożeń bezpieczeństwa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641E81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641E81" w:rsidRDefault="00C32F9B" w:rsidP="00641E81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641E81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366AAC">
              <w:rPr>
                <w:b/>
                <w:sz w:val="24"/>
                <w:szCs w:val="24"/>
              </w:rPr>
              <w:t>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641E81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115AFD">
              <w:rPr>
                <w:b/>
                <w:sz w:val="24"/>
                <w:szCs w:val="24"/>
              </w:rPr>
              <w:t>PWDIO</w:t>
            </w:r>
            <w:r w:rsidR="00545B6B">
              <w:rPr>
                <w:b/>
                <w:sz w:val="24"/>
                <w:szCs w:val="24"/>
              </w:rPr>
              <w:t>O</w:t>
            </w:r>
            <w:r w:rsidR="00115AFD">
              <w:rPr>
                <w:b/>
                <w:sz w:val="24"/>
                <w:szCs w:val="24"/>
              </w:rPr>
              <w:t>IM</w:t>
            </w:r>
          </w:p>
          <w:p w:rsidR="00C32F9B" w:rsidRPr="00742916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E475EA">
              <w:rPr>
                <w:b/>
                <w:sz w:val="24"/>
                <w:szCs w:val="24"/>
              </w:rPr>
              <w:t>I</w:t>
            </w:r>
            <w:r w:rsidR="009B28DB">
              <w:rPr>
                <w:b/>
                <w:sz w:val="24"/>
                <w:szCs w:val="24"/>
              </w:rPr>
              <w:t>I</w:t>
            </w:r>
            <w:r w:rsidR="00E475EA">
              <w:rPr>
                <w:b/>
                <w:sz w:val="24"/>
                <w:szCs w:val="24"/>
              </w:rPr>
              <w:t>I</w:t>
            </w:r>
            <w:r w:rsidR="009060E8" w:rsidRPr="009060E8">
              <w:rPr>
                <w:b/>
                <w:sz w:val="24"/>
                <w:szCs w:val="24"/>
              </w:rPr>
              <w:t>/</w:t>
            </w:r>
            <w:r w:rsidR="00E475EA">
              <w:rPr>
                <w:b/>
                <w:sz w:val="24"/>
                <w:szCs w:val="24"/>
              </w:rPr>
              <w:t>V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9C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641E81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641E81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 w:rsidP="00FD0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9C25F8" w:rsidP="0036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B765F7" w:rsidRDefault="00B765F7" w:rsidP="003E7612">
            <w:pPr>
              <w:rPr>
                <w:b/>
                <w:sz w:val="24"/>
                <w:szCs w:val="24"/>
              </w:rPr>
            </w:pPr>
            <w:r w:rsidRPr="00B765F7">
              <w:rPr>
                <w:b/>
                <w:sz w:val="24"/>
                <w:szCs w:val="24"/>
              </w:rPr>
              <w:t>mgr Robert Muraszko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B765F7" w:rsidP="0084004F">
            <w:pPr>
              <w:rPr>
                <w:sz w:val="24"/>
                <w:szCs w:val="24"/>
              </w:rPr>
            </w:pPr>
            <w:r w:rsidRPr="00B765F7">
              <w:rPr>
                <w:b/>
                <w:sz w:val="24"/>
                <w:szCs w:val="24"/>
              </w:rPr>
              <w:t>mgr Robert Muraszko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641E81" w:rsidRDefault="00B666BE" w:rsidP="00641E81">
            <w:pPr>
              <w:pStyle w:val="Bezodstpw"/>
              <w:jc w:val="both"/>
              <w:rPr>
                <w:sz w:val="22"/>
                <w:szCs w:val="22"/>
              </w:rPr>
            </w:pPr>
            <w:r w:rsidRPr="00B666BE">
              <w:rPr>
                <w:sz w:val="22"/>
                <w:szCs w:val="22"/>
              </w:rPr>
              <w:t xml:space="preserve">Zapoznanie studentów z teoretycznymi i praktycznymi aspektami </w:t>
            </w:r>
            <w:r w:rsidRPr="00B666BE">
              <w:rPr>
                <w:color w:val="000000"/>
                <w:sz w:val="22"/>
                <w:szCs w:val="22"/>
              </w:rPr>
              <w:t xml:space="preserve">wybranych zagadnień z zakresu zapobiegania zagrożeniom bezpieczeństwa publicznego i powszechnego  na szczeblu lokalnym w celu  rozpoznawania </w:t>
            </w:r>
            <w:r w:rsidRPr="00B666BE">
              <w:rPr>
                <w:bCs/>
                <w:color w:val="000000"/>
                <w:sz w:val="22"/>
                <w:szCs w:val="22"/>
              </w:rPr>
              <w:t>kompetencji władz i instytucji lokalnych  w  tym zakresie , rozpoznawania metod i narzędzi  przeciwdziałaniu takim zagrożeniom  oraz  kształtowania właściwych postaw obywatelskich.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FD0A06" w:rsidRDefault="00B666BE" w:rsidP="00641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prawne bezpieczeństwa. Instytucje działające w obszarze zapewnienia bezpieczeństwa wewnętrznego.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C2374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748" w:rsidRPr="00C561DA" w:rsidRDefault="00C23748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48" w:rsidRPr="000370D0" w:rsidRDefault="000370D0" w:rsidP="000370D0">
            <w:pPr>
              <w:jc w:val="both"/>
              <w:rPr>
                <w:sz w:val="24"/>
                <w:szCs w:val="24"/>
              </w:rPr>
            </w:pPr>
            <w:r w:rsidRPr="000370D0">
              <w:rPr>
                <w:sz w:val="24"/>
                <w:szCs w:val="24"/>
              </w:rPr>
              <w:t>Identyfikuje relacje między podmiotami działającymi w sferze prewencji kryminalnej, a innymi instytucjami społecznymi tworzącymi ich otoczenie w skali krajowej i międzynarodowej.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748" w:rsidRDefault="00C23748" w:rsidP="00824D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W09</w:t>
            </w:r>
          </w:p>
          <w:p w:rsidR="00C23748" w:rsidRPr="00742916" w:rsidRDefault="00C23748" w:rsidP="00824DF0">
            <w:pPr>
              <w:jc w:val="center"/>
              <w:rPr>
                <w:sz w:val="24"/>
                <w:szCs w:val="24"/>
              </w:rPr>
            </w:pPr>
          </w:p>
        </w:tc>
      </w:tr>
      <w:tr w:rsidR="00C2374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748" w:rsidRPr="00C561DA" w:rsidRDefault="00C23748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48" w:rsidRPr="004A14EC" w:rsidRDefault="004A14EC" w:rsidP="004A14EC">
            <w:pPr>
              <w:jc w:val="both"/>
              <w:rPr>
                <w:sz w:val="24"/>
                <w:szCs w:val="24"/>
              </w:rPr>
            </w:pPr>
            <w:r w:rsidRPr="004A14EC">
              <w:rPr>
                <w:color w:val="000000"/>
                <w:sz w:val="24"/>
                <w:szCs w:val="24"/>
              </w:rPr>
              <w:t>Przedstawia i interpretuje procesy społeczno-gospodarcze mające wpływ na poczucie bezpieczeństwa różnych podmiotów.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748" w:rsidRPr="00995531" w:rsidRDefault="00C23748" w:rsidP="004A14E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>
              <w:rPr>
                <w:sz w:val="24"/>
                <w:szCs w:val="24"/>
              </w:rPr>
              <w:t>1</w:t>
            </w:r>
            <w:r w:rsidR="004A14EC">
              <w:rPr>
                <w:sz w:val="24"/>
                <w:szCs w:val="24"/>
              </w:rPr>
              <w:t>2</w:t>
            </w:r>
          </w:p>
        </w:tc>
      </w:tr>
      <w:tr w:rsidR="00C2374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748" w:rsidRPr="00C561DA" w:rsidRDefault="00C23748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48" w:rsidRPr="00AE66B5" w:rsidRDefault="004A14EC" w:rsidP="00AE66B5">
            <w:pPr>
              <w:jc w:val="both"/>
              <w:rPr>
                <w:sz w:val="24"/>
                <w:szCs w:val="24"/>
              </w:rPr>
            </w:pPr>
            <w:r w:rsidRPr="00AE66B5">
              <w:rPr>
                <w:color w:val="000000"/>
                <w:sz w:val="24"/>
                <w:szCs w:val="24"/>
              </w:rPr>
              <w:t>Operuje terminologią z zakresu prewencji kryminalnej.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748" w:rsidRPr="00995531" w:rsidRDefault="00C23748" w:rsidP="00AE66B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AE66B5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18</w:t>
            </w:r>
          </w:p>
        </w:tc>
      </w:tr>
      <w:tr w:rsidR="00C2374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748" w:rsidRPr="00C561DA" w:rsidRDefault="00C23748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48" w:rsidRDefault="004713EC" w:rsidP="00395BE8">
            <w:pPr>
              <w:jc w:val="both"/>
              <w:rPr>
                <w:sz w:val="24"/>
                <w:szCs w:val="24"/>
              </w:rPr>
            </w:pPr>
            <w:r w:rsidRPr="00395BE8">
              <w:rPr>
                <w:color w:val="000000"/>
                <w:sz w:val="24"/>
                <w:szCs w:val="24"/>
              </w:rPr>
              <w:t>Wykorzystuje wiedzę teoretyczną i praktyczną w określaniu kierunku działań profilaktyki i prewencji kryminalnej.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748" w:rsidRPr="00995531" w:rsidRDefault="00C23748" w:rsidP="004713E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 xml:space="preserve">U </w:t>
            </w:r>
            <w:r w:rsidR="004713EC">
              <w:rPr>
                <w:sz w:val="24"/>
                <w:szCs w:val="24"/>
              </w:rPr>
              <w:t>01</w:t>
            </w:r>
          </w:p>
        </w:tc>
      </w:tr>
      <w:tr w:rsidR="00C2374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748" w:rsidRPr="00C561DA" w:rsidRDefault="00C23748" w:rsidP="00C502A4">
            <w:pPr>
              <w:jc w:val="center"/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48" w:rsidRPr="00EA79AB" w:rsidRDefault="00EA79AB" w:rsidP="00EA79AB">
            <w:pPr>
              <w:jc w:val="both"/>
              <w:rPr>
                <w:sz w:val="24"/>
                <w:szCs w:val="24"/>
              </w:rPr>
            </w:pPr>
            <w:r w:rsidRPr="00EA79AB">
              <w:rPr>
                <w:color w:val="000000"/>
                <w:sz w:val="24"/>
                <w:szCs w:val="24"/>
              </w:rPr>
              <w:t xml:space="preserve">Stosuje i interpretuje przepisy prawa regulujące działania instytucji publicznych w zakresie prewencji kryminalnej.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748" w:rsidRPr="00742916" w:rsidRDefault="00C23748" w:rsidP="00EA79AB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EA79A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0</w:t>
            </w:r>
            <w:r w:rsidR="00EA79AB">
              <w:rPr>
                <w:sz w:val="24"/>
                <w:szCs w:val="24"/>
              </w:rPr>
              <w:t>7</w:t>
            </w:r>
          </w:p>
        </w:tc>
      </w:tr>
      <w:tr w:rsidR="00C23748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748" w:rsidRPr="00C561DA" w:rsidRDefault="00C23748" w:rsidP="00256E53">
            <w:pPr>
              <w:rPr>
                <w:sz w:val="22"/>
                <w:szCs w:val="22"/>
              </w:rPr>
            </w:pPr>
            <w:r w:rsidRPr="00C561DA">
              <w:rPr>
                <w:sz w:val="22"/>
                <w:szCs w:val="22"/>
              </w:rPr>
              <w:t xml:space="preserve">    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48" w:rsidRPr="001E7338" w:rsidRDefault="00971C7A" w:rsidP="00A40FDB">
            <w:pPr>
              <w:jc w:val="both"/>
              <w:rPr>
                <w:sz w:val="24"/>
                <w:szCs w:val="24"/>
              </w:rPr>
            </w:pPr>
            <w:r w:rsidRPr="00A40FDB">
              <w:rPr>
                <w:color w:val="000000"/>
                <w:sz w:val="24"/>
                <w:szCs w:val="24"/>
              </w:rPr>
              <w:t xml:space="preserve">Planuje działalność instytucji bezpieczeństwa w obszarze prewencji kryminalnej.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748" w:rsidRPr="00742916" w:rsidRDefault="00C23748" w:rsidP="00971C7A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971C7A">
              <w:rPr>
                <w:sz w:val="24"/>
                <w:szCs w:val="24"/>
              </w:rPr>
              <w:t>U 20</w:t>
            </w:r>
          </w:p>
        </w:tc>
      </w:tr>
      <w:tr w:rsidR="00A40FDB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0FDB" w:rsidRPr="00C561DA" w:rsidRDefault="00A40FDB" w:rsidP="00256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FDB" w:rsidRPr="00A40FDB" w:rsidRDefault="00A40FDB" w:rsidP="00A40F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Komunikuje się z otoczeniem w miejscu pracy i poza nim oraz przekazuje swoją wiedzę w zakresie prewencji kryminalnej przy użyciu różnych środków przekazu informacji 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FDB" w:rsidRPr="00995531" w:rsidRDefault="00A40FDB" w:rsidP="00A40FDB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K 03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 w:rsidTr="00CE6ACC">
        <w:tc>
          <w:tcPr>
            <w:tcW w:w="10008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C32F9B" w:rsidP="00B2668B">
            <w:pPr>
              <w:pStyle w:val="NormalnyWeb"/>
              <w:spacing w:before="0" w:beforeAutospacing="0" w:after="0" w:line="276" w:lineRule="auto"/>
              <w:ind w:left="360"/>
            </w:pP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 w:rsidTr="00CE6ACC">
        <w:tc>
          <w:tcPr>
            <w:tcW w:w="10008" w:type="dxa"/>
          </w:tcPr>
          <w:p w:rsidR="00934D5B" w:rsidRPr="00641E81" w:rsidRDefault="00F85736" w:rsidP="00641E81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Prewencja  </w:t>
            </w:r>
            <w:r w:rsidRPr="00632F41">
              <w:rPr>
                <w:sz w:val="24"/>
                <w:szCs w:val="24"/>
              </w:rPr>
              <w:t xml:space="preserve"> w systemie  bezpieczeństwa publicznego i powszechnego</w:t>
            </w:r>
            <w:r>
              <w:rPr>
                <w:sz w:val="24"/>
                <w:szCs w:val="24"/>
              </w:rPr>
              <w:t xml:space="preserve">-podstawowe pojęcia związane z </w:t>
            </w:r>
            <w:r>
              <w:rPr>
                <w:sz w:val="24"/>
                <w:szCs w:val="24"/>
              </w:rPr>
              <w:lastRenderedPageBreak/>
              <w:t>zapobieganiem zagrożeniom.</w:t>
            </w:r>
            <w:r w:rsidR="00641E81">
              <w:rPr>
                <w:sz w:val="24"/>
                <w:szCs w:val="24"/>
              </w:rPr>
              <w:t xml:space="preserve"> </w:t>
            </w:r>
            <w:r w:rsidRPr="0063353F">
              <w:rPr>
                <w:sz w:val="24"/>
                <w:szCs w:val="24"/>
              </w:rPr>
              <w:t>Funkcje władz lokalnych w zakresie bezpieczeństwa .</w:t>
            </w:r>
            <w:r w:rsidR="00641E81">
              <w:rPr>
                <w:sz w:val="24"/>
                <w:szCs w:val="24"/>
              </w:rPr>
              <w:t xml:space="preserve"> </w:t>
            </w:r>
            <w:r w:rsidRPr="0063353F">
              <w:rPr>
                <w:sz w:val="24"/>
                <w:szCs w:val="24"/>
              </w:rPr>
              <w:t>System prewencji kryminalnej w  skali lokalnej.</w:t>
            </w:r>
            <w:r w:rsidR="00641E81">
              <w:rPr>
                <w:sz w:val="24"/>
                <w:szCs w:val="24"/>
              </w:rPr>
              <w:t xml:space="preserve"> </w:t>
            </w:r>
            <w:r w:rsidRPr="0063353F">
              <w:rPr>
                <w:bCs/>
                <w:sz w:val="24"/>
                <w:szCs w:val="24"/>
              </w:rPr>
              <w:t>Projektowanie, realizowanie i ewaluacja  działań prewencyjnych  społeczności lokalnych.</w:t>
            </w:r>
            <w:r w:rsidR="00641E81">
              <w:rPr>
                <w:bCs/>
                <w:sz w:val="24"/>
                <w:szCs w:val="24"/>
              </w:rPr>
              <w:t xml:space="preserve"> </w:t>
            </w:r>
            <w:r w:rsidRPr="0063353F">
              <w:rPr>
                <w:bCs/>
                <w:sz w:val="24"/>
                <w:szCs w:val="24"/>
              </w:rPr>
              <w:t>Rozwijanie kontroli społecznej, teoria wybitych szyb.</w:t>
            </w:r>
            <w:r w:rsidR="00641E81">
              <w:rPr>
                <w:bCs/>
                <w:sz w:val="24"/>
                <w:szCs w:val="24"/>
              </w:rPr>
              <w:t xml:space="preserve"> </w:t>
            </w:r>
            <w:r w:rsidRPr="0063353F">
              <w:rPr>
                <w:sz w:val="24"/>
                <w:szCs w:val="24"/>
              </w:rPr>
              <w:t xml:space="preserve">Koncepcja  „Community </w:t>
            </w:r>
            <w:proofErr w:type="spellStart"/>
            <w:r w:rsidRPr="0063353F">
              <w:rPr>
                <w:sz w:val="24"/>
                <w:szCs w:val="24"/>
              </w:rPr>
              <w:t>policing</w:t>
            </w:r>
            <w:proofErr w:type="spellEnd"/>
            <w:r w:rsidRPr="0063353F">
              <w:rPr>
                <w:sz w:val="24"/>
                <w:szCs w:val="24"/>
              </w:rPr>
              <w:t>” jako przykład filozofii i strategii prewencyjnej.</w:t>
            </w:r>
            <w:r w:rsidR="00641E81">
              <w:rPr>
                <w:sz w:val="24"/>
                <w:szCs w:val="24"/>
              </w:rPr>
              <w:t xml:space="preserve"> </w:t>
            </w:r>
            <w:r w:rsidRPr="0063353F">
              <w:rPr>
                <w:sz w:val="24"/>
                <w:szCs w:val="24"/>
              </w:rPr>
              <w:t xml:space="preserve">Prewencja wobec zagrożeń w miejscach publicznych. </w:t>
            </w:r>
            <w:r w:rsidRPr="0063353F">
              <w:rPr>
                <w:bCs/>
                <w:color w:val="000000"/>
                <w:sz w:val="24"/>
                <w:szCs w:val="24"/>
              </w:rPr>
              <w:t>Bezpieczne przestrzenie publiczne – założenia i rozwiązania praktyczne.</w:t>
            </w:r>
            <w:r w:rsidR="00641E8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3353F">
              <w:rPr>
                <w:sz w:val="24"/>
                <w:szCs w:val="24"/>
              </w:rPr>
              <w:t>Prewencja wobec  przemocy w rodzinie. Procedura „Niebieskiej karty.</w:t>
            </w:r>
            <w:r w:rsidR="00641E81">
              <w:rPr>
                <w:sz w:val="24"/>
                <w:szCs w:val="24"/>
              </w:rPr>
              <w:t xml:space="preserve"> </w:t>
            </w:r>
            <w:r w:rsidRPr="0063353F">
              <w:rPr>
                <w:sz w:val="24"/>
                <w:szCs w:val="24"/>
              </w:rPr>
              <w:t>Prewencja kryminalna wobec nieletnich.</w:t>
            </w:r>
            <w:r w:rsidR="00641E81">
              <w:rPr>
                <w:sz w:val="24"/>
                <w:szCs w:val="24"/>
              </w:rPr>
              <w:t xml:space="preserve"> </w:t>
            </w:r>
            <w:r w:rsidRPr="0063353F">
              <w:rPr>
                <w:sz w:val="24"/>
                <w:szCs w:val="24"/>
              </w:rPr>
              <w:t>Metody rozwiązywania problemów społeczności lokalnych.</w:t>
            </w:r>
            <w:r w:rsidR="00641E81">
              <w:rPr>
                <w:sz w:val="24"/>
                <w:szCs w:val="24"/>
              </w:rPr>
              <w:t xml:space="preserve"> </w:t>
            </w:r>
            <w:r w:rsidRPr="0063353F">
              <w:rPr>
                <w:sz w:val="24"/>
                <w:szCs w:val="24"/>
              </w:rPr>
              <w:t>Edukacja dla bezpieczeństwa i kształtowanie poczucia bezpieczeństwa.</w:t>
            </w:r>
            <w:r w:rsidR="00641E81">
              <w:rPr>
                <w:sz w:val="24"/>
                <w:szCs w:val="24"/>
              </w:rPr>
              <w:t xml:space="preserve"> </w:t>
            </w:r>
            <w:r w:rsidRPr="0063353F">
              <w:rPr>
                <w:sz w:val="24"/>
                <w:szCs w:val="24"/>
              </w:rPr>
              <w:t xml:space="preserve">Komunikacja społeczna i kontakt z mediami w obszarze prewencji kryminalnej. </w:t>
            </w:r>
            <w:r w:rsidR="00641E81">
              <w:rPr>
                <w:sz w:val="24"/>
                <w:szCs w:val="24"/>
              </w:rPr>
              <w:t xml:space="preserve"> </w:t>
            </w:r>
            <w:r w:rsidRPr="0063353F">
              <w:rPr>
                <w:color w:val="000000"/>
                <w:sz w:val="24"/>
                <w:szCs w:val="24"/>
              </w:rPr>
              <w:t>Elementy rządowego  programu ograniczania przestępczości i aspołecznych zachowań „Razem Bezpieczniej”.</w:t>
            </w: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lastRenderedPageBreak/>
              <w:t>Laboratorium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74291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01573" w:rsidRPr="002D2D70" w:rsidRDefault="00001573" w:rsidP="0000157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14" w:hanging="357"/>
              <w:jc w:val="both"/>
              <w:rPr>
                <w:sz w:val="24"/>
                <w:szCs w:val="24"/>
              </w:rPr>
            </w:pPr>
            <w:r w:rsidRPr="002D2D70">
              <w:rPr>
                <w:sz w:val="24"/>
                <w:szCs w:val="24"/>
              </w:rPr>
              <w:t xml:space="preserve">Cielecki T., Prewencja kryminalna, Uniwersytet Opolski, Studia </w:t>
            </w:r>
            <w:r w:rsidRPr="002D2D70">
              <w:rPr>
                <w:sz w:val="24"/>
                <w:szCs w:val="24"/>
              </w:rPr>
              <w:br/>
              <w:t>i Monografie nr 335, Opole 2004 r.</w:t>
            </w:r>
          </w:p>
          <w:p w:rsidR="00001573" w:rsidRPr="002D2D70" w:rsidRDefault="00001573" w:rsidP="0000157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14" w:hanging="357"/>
              <w:jc w:val="both"/>
              <w:rPr>
                <w:sz w:val="24"/>
                <w:szCs w:val="24"/>
              </w:rPr>
            </w:pPr>
            <w:r w:rsidRPr="002D2D70">
              <w:rPr>
                <w:sz w:val="24"/>
                <w:szCs w:val="24"/>
              </w:rPr>
              <w:t xml:space="preserve">Głowacki R i inni, CPTED jako strategia zapewnienia bezpieczeństwa społeczności lokalnej,  </w:t>
            </w:r>
            <w:proofErr w:type="spellStart"/>
            <w:r w:rsidRPr="002D2D70">
              <w:rPr>
                <w:sz w:val="24"/>
                <w:szCs w:val="24"/>
              </w:rPr>
              <w:t>WSPol</w:t>
            </w:r>
            <w:proofErr w:type="spellEnd"/>
            <w:r w:rsidRPr="002D2D70">
              <w:rPr>
                <w:sz w:val="24"/>
                <w:szCs w:val="24"/>
              </w:rPr>
              <w:t xml:space="preserve"> Szczytno 2010 r.</w:t>
            </w:r>
          </w:p>
          <w:p w:rsidR="0075744B" w:rsidRPr="0048337B" w:rsidRDefault="00001573" w:rsidP="0000157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14" w:hanging="357"/>
              <w:jc w:val="both"/>
              <w:rPr>
                <w:sz w:val="22"/>
                <w:szCs w:val="22"/>
              </w:rPr>
            </w:pPr>
            <w:proofErr w:type="spellStart"/>
            <w:r w:rsidRPr="002D2D70">
              <w:rPr>
                <w:sz w:val="24"/>
                <w:szCs w:val="24"/>
              </w:rPr>
              <w:t>Bratton</w:t>
            </w:r>
            <w:proofErr w:type="spellEnd"/>
            <w:r w:rsidRPr="002D2D70">
              <w:rPr>
                <w:sz w:val="24"/>
                <w:szCs w:val="24"/>
              </w:rPr>
              <w:t xml:space="preserve"> W., </w:t>
            </w:r>
            <w:proofErr w:type="spellStart"/>
            <w:r w:rsidRPr="002D2D70">
              <w:rPr>
                <w:sz w:val="24"/>
                <w:szCs w:val="24"/>
              </w:rPr>
              <w:t>Knobler</w:t>
            </w:r>
            <w:proofErr w:type="spellEnd"/>
            <w:r w:rsidRPr="002D2D70">
              <w:rPr>
                <w:sz w:val="24"/>
                <w:szCs w:val="24"/>
              </w:rPr>
              <w:t xml:space="preserve"> P., Przełom, Media Rodzina, Poznań 2000.</w:t>
            </w:r>
          </w:p>
        </w:tc>
      </w:tr>
      <w:tr w:rsidR="00C32F9B" w:rsidRPr="00742916">
        <w:tc>
          <w:tcPr>
            <w:tcW w:w="244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 w:rsidR="00565718">
              <w:rPr>
                <w:sz w:val="24"/>
                <w:szCs w:val="24"/>
              </w:rPr>
              <w:t>uzupełniająca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850B71" w:rsidRPr="0048337B" w:rsidRDefault="00001573" w:rsidP="0048337B">
            <w:pPr>
              <w:numPr>
                <w:ilvl w:val="0"/>
                <w:numId w:val="8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BF2DD5">
              <w:rPr>
                <w:sz w:val="24"/>
                <w:szCs w:val="24"/>
              </w:rPr>
              <w:t xml:space="preserve">Rządowy „Program ograniczania przestępczości i aspołecznych zachowań”-  </w:t>
            </w:r>
            <w:proofErr w:type="spellStart"/>
            <w:r w:rsidRPr="00BF2DD5">
              <w:rPr>
                <w:sz w:val="24"/>
                <w:szCs w:val="24"/>
              </w:rPr>
              <w:t>MSWiA</w:t>
            </w:r>
            <w:proofErr w:type="spellEnd"/>
            <w:r w:rsidRPr="00BF2DD5">
              <w:rPr>
                <w:sz w:val="24"/>
                <w:szCs w:val="24"/>
              </w:rPr>
              <w:t>, Warszawa 2010 r.</w:t>
            </w:r>
          </w:p>
        </w:tc>
      </w:tr>
    </w:tbl>
    <w:p w:rsidR="007530DC" w:rsidRPr="0074288E" w:rsidRDefault="007530DC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BF101B" w:rsidP="00BF101B">
            <w:pPr>
              <w:rPr>
                <w:sz w:val="22"/>
                <w:szCs w:val="22"/>
              </w:rPr>
            </w:pPr>
            <w:r w:rsidRPr="004F0F82">
              <w:rPr>
                <w:sz w:val="22"/>
                <w:szCs w:val="22"/>
              </w:rPr>
              <w:t>Metody praktyczne (s</w:t>
            </w:r>
            <w:r w:rsidR="00967D9D" w:rsidRPr="004F0F82">
              <w:rPr>
                <w:sz w:val="22"/>
                <w:szCs w:val="22"/>
              </w:rPr>
              <w:t>tudium przypadków z zakresu poruszanej tematyki</w:t>
            </w:r>
            <w:r w:rsidRPr="004F0F82">
              <w:rPr>
                <w:sz w:val="22"/>
                <w:szCs w:val="22"/>
              </w:rPr>
              <w:t>)</w:t>
            </w:r>
          </w:p>
          <w:p w:rsidR="006259E1" w:rsidRDefault="006259E1" w:rsidP="00BF10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</w:t>
            </w:r>
            <w:r w:rsidR="00BF101B" w:rsidRPr="004F0F82">
              <w:rPr>
                <w:sz w:val="22"/>
                <w:szCs w:val="22"/>
              </w:rPr>
              <w:t>etody podające (dyskusje, objaśnienia)</w:t>
            </w:r>
            <w:r w:rsidR="00967D9D">
              <w:rPr>
                <w:sz w:val="18"/>
                <w:szCs w:val="18"/>
              </w:rPr>
              <w:t xml:space="preserve"> 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C147D" w:rsidRDefault="000C147D" w:rsidP="005E010A">
            <w:pPr>
              <w:jc w:val="center"/>
              <w:rPr>
                <w:sz w:val="22"/>
                <w:szCs w:val="22"/>
              </w:rPr>
            </w:pPr>
          </w:p>
          <w:p w:rsidR="00565718" w:rsidRDefault="00565718" w:rsidP="005E0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  <w:p w:rsidR="006259E1" w:rsidRDefault="006259E1" w:rsidP="00641E8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0C147D" w:rsidRDefault="00565718" w:rsidP="005E010A">
            <w:pPr>
              <w:jc w:val="center"/>
              <w:rPr>
                <w:sz w:val="22"/>
                <w:szCs w:val="22"/>
              </w:rPr>
            </w:pPr>
            <w:r w:rsidRPr="000C147D">
              <w:rPr>
                <w:sz w:val="22"/>
                <w:szCs w:val="22"/>
              </w:rPr>
              <w:t>Nr efektu kształcenia</w:t>
            </w:r>
          </w:p>
        </w:tc>
      </w:tr>
      <w:tr w:rsidR="008F1341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F1341" w:rsidRDefault="00CE49CE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Kolokwia</w:t>
            </w:r>
            <w:r w:rsidR="00A87D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1341">
              <w:rPr>
                <w:rFonts w:ascii="Arial Narrow" w:hAnsi="Arial Narrow"/>
                <w:sz w:val="22"/>
                <w:szCs w:val="22"/>
              </w:rPr>
              <w:t xml:space="preserve"> z  tematyki ćwiczeń</w:t>
            </w:r>
            <w:r w:rsidR="00E15B2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F1341" w:rsidRDefault="00D83EAA" w:rsidP="00C237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01, </w:t>
            </w:r>
            <w:r w:rsidR="00403539">
              <w:rPr>
                <w:rFonts w:ascii="Arial Narrow" w:hAnsi="Arial Narrow"/>
                <w:sz w:val="22"/>
                <w:szCs w:val="22"/>
              </w:rPr>
              <w:t>04,</w:t>
            </w:r>
            <w:r w:rsidR="00CE49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23748">
              <w:rPr>
                <w:rFonts w:ascii="Arial Narrow" w:hAnsi="Arial Narrow"/>
                <w:sz w:val="22"/>
                <w:szCs w:val="22"/>
              </w:rPr>
              <w:t>05,06</w:t>
            </w:r>
          </w:p>
        </w:tc>
      </w:tr>
      <w:tr w:rsidR="00CE49CE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CE49CE" w:rsidRDefault="00CE49CE" w:rsidP="008F134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w trakcie ćwiczeń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E49CE" w:rsidRDefault="00C23748" w:rsidP="002704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02, 03</w:t>
            </w:r>
            <w:r w:rsidR="00A40FDB">
              <w:rPr>
                <w:rFonts w:ascii="Arial Narrow" w:hAnsi="Arial Narrow"/>
                <w:sz w:val="22"/>
                <w:szCs w:val="22"/>
              </w:rPr>
              <w:t>, 07</w:t>
            </w:r>
          </w:p>
        </w:tc>
      </w:tr>
      <w:tr w:rsidR="0056571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259E1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i warunki </w:t>
            </w:r>
          </w:p>
          <w:p w:rsidR="00565718" w:rsidRDefault="006259E1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65718">
              <w:rPr>
                <w:sz w:val="22"/>
                <w:szCs w:val="22"/>
              </w:rPr>
              <w:t>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474525" w:rsidP="00D764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Pozytywna </w:t>
            </w:r>
            <w:r w:rsidR="006F48F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ocena </w:t>
            </w:r>
            <w:r w:rsidR="006F48F2">
              <w:rPr>
                <w:rFonts w:ascii="Arial Narrow" w:hAnsi="Arial Narrow"/>
                <w:sz w:val="22"/>
                <w:szCs w:val="22"/>
              </w:rPr>
              <w:t xml:space="preserve">  z </w:t>
            </w:r>
            <w:r w:rsidR="00E15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6AD3">
              <w:rPr>
                <w:rFonts w:ascii="Arial Narrow" w:hAnsi="Arial Narrow"/>
                <w:sz w:val="22"/>
                <w:szCs w:val="22"/>
              </w:rPr>
              <w:t>kolokwium</w:t>
            </w:r>
            <w:r w:rsidR="00D83EAA">
              <w:rPr>
                <w:rFonts w:ascii="Arial Narrow" w:hAnsi="Arial Narrow"/>
                <w:sz w:val="22"/>
                <w:szCs w:val="22"/>
              </w:rPr>
              <w:t xml:space="preserve"> -80% oceny końcowej.</w:t>
            </w:r>
          </w:p>
          <w:p w:rsidR="00DB473F" w:rsidRDefault="00D83EAA" w:rsidP="00D764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Aktywność na ćwiczeniach- 20% oceny końcowej.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641E81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641E81" w:rsidRDefault="00C32F9B">
            <w:pPr>
              <w:jc w:val="center"/>
              <w:rPr>
                <w:b/>
              </w:rPr>
            </w:pPr>
          </w:p>
          <w:p w:rsidR="00C32F9B" w:rsidRPr="00641E81" w:rsidRDefault="00C32F9B">
            <w:pPr>
              <w:jc w:val="center"/>
              <w:rPr>
                <w:b/>
              </w:rPr>
            </w:pPr>
            <w:r w:rsidRPr="00641E81">
              <w:rPr>
                <w:b/>
              </w:rPr>
              <w:t>NAKŁAD PRACY STUDENTA</w:t>
            </w:r>
          </w:p>
          <w:p w:rsidR="00C32F9B" w:rsidRPr="00641E81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641E81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641E81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641E81" w:rsidRDefault="00C32F9B">
            <w:pPr>
              <w:jc w:val="center"/>
              <w:rPr>
                <w:color w:val="FF0000"/>
              </w:rPr>
            </w:pPr>
            <w:r w:rsidRPr="00641E81">
              <w:t xml:space="preserve">Liczba godzin  </w:t>
            </w:r>
          </w:p>
        </w:tc>
      </w:tr>
      <w:tr w:rsidR="00C32F9B" w:rsidRPr="00641E81">
        <w:trPr>
          <w:trHeight w:val="262"/>
        </w:trPr>
        <w:tc>
          <w:tcPr>
            <w:tcW w:w="5211" w:type="dxa"/>
          </w:tcPr>
          <w:p w:rsidR="00C32F9B" w:rsidRPr="00641E81" w:rsidRDefault="00C32F9B">
            <w:r w:rsidRPr="00641E81">
              <w:t>Udział w wykładach</w:t>
            </w:r>
          </w:p>
        </w:tc>
        <w:tc>
          <w:tcPr>
            <w:tcW w:w="4797" w:type="dxa"/>
          </w:tcPr>
          <w:p w:rsidR="00C32F9B" w:rsidRPr="00641E81" w:rsidRDefault="00344FDC" w:rsidP="00366AAC">
            <w:pPr>
              <w:jc w:val="center"/>
            </w:pPr>
            <w:r w:rsidRPr="00641E81">
              <w:t>0</w:t>
            </w:r>
          </w:p>
        </w:tc>
      </w:tr>
      <w:tr w:rsidR="00C32F9B" w:rsidRPr="00641E81">
        <w:trPr>
          <w:trHeight w:val="262"/>
        </w:trPr>
        <w:tc>
          <w:tcPr>
            <w:tcW w:w="5211" w:type="dxa"/>
          </w:tcPr>
          <w:p w:rsidR="00C32F9B" w:rsidRPr="00641E81" w:rsidRDefault="00C32F9B">
            <w:r w:rsidRPr="00641E81">
              <w:t>Samodzielne studiowanie tematyki wykładów</w:t>
            </w:r>
          </w:p>
        </w:tc>
        <w:tc>
          <w:tcPr>
            <w:tcW w:w="4797" w:type="dxa"/>
          </w:tcPr>
          <w:p w:rsidR="00C32F9B" w:rsidRPr="00641E81" w:rsidRDefault="00344FDC" w:rsidP="00F832C2">
            <w:pPr>
              <w:jc w:val="center"/>
            </w:pPr>
            <w:r w:rsidRPr="00641E81">
              <w:t>0</w:t>
            </w:r>
          </w:p>
        </w:tc>
      </w:tr>
      <w:tr w:rsidR="00C32F9B" w:rsidRPr="00641E81">
        <w:trPr>
          <w:trHeight w:val="262"/>
        </w:trPr>
        <w:tc>
          <w:tcPr>
            <w:tcW w:w="5211" w:type="dxa"/>
          </w:tcPr>
          <w:p w:rsidR="00C32F9B" w:rsidRPr="00641E81" w:rsidRDefault="00C32F9B" w:rsidP="00162857">
            <w:pPr>
              <w:rPr>
                <w:vertAlign w:val="superscript"/>
              </w:rPr>
            </w:pPr>
            <w:r w:rsidRPr="00641E81"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641E81" w:rsidRDefault="00344FDC">
            <w:pPr>
              <w:jc w:val="center"/>
            </w:pPr>
            <w:r w:rsidRPr="00641E81">
              <w:t>30</w:t>
            </w:r>
          </w:p>
        </w:tc>
      </w:tr>
      <w:tr w:rsidR="00C32F9B" w:rsidRPr="00641E81">
        <w:trPr>
          <w:trHeight w:val="262"/>
        </w:trPr>
        <w:tc>
          <w:tcPr>
            <w:tcW w:w="5211" w:type="dxa"/>
          </w:tcPr>
          <w:p w:rsidR="00C32F9B" w:rsidRPr="00641E81" w:rsidRDefault="00C32F9B" w:rsidP="00162857">
            <w:r w:rsidRPr="00641E81">
              <w:t>Samodzielne przygotowywanie się do ćwiczeń</w:t>
            </w:r>
          </w:p>
        </w:tc>
        <w:tc>
          <w:tcPr>
            <w:tcW w:w="4797" w:type="dxa"/>
          </w:tcPr>
          <w:p w:rsidR="00C32F9B" w:rsidRPr="00641E81" w:rsidRDefault="00366AAC" w:rsidP="00344FDC">
            <w:pPr>
              <w:jc w:val="center"/>
            </w:pPr>
            <w:r w:rsidRPr="00641E81">
              <w:t>1</w:t>
            </w:r>
            <w:r w:rsidR="00344FDC" w:rsidRPr="00641E81">
              <w:t>3</w:t>
            </w:r>
          </w:p>
        </w:tc>
      </w:tr>
      <w:tr w:rsidR="00C32F9B" w:rsidRPr="00641E81">
        <w:trPr>
          <w:trHeight w:val="262"/>
        </w:trPr>
        <w:tc>
          <w:tcPr>
            <w:tcW w:w="5211" w:type="dxa"/>
          </w:tcPr>
          <w:p w:rsidR="00C32F9B" w:rsidRPr="00641E81" w:rsidRDefault="00C32F9B" w:rsidP="00162857">
            <w:r w:rsidRPr="00641E81">
              <w:t>Przygotowanie projektu / eseju /</w:t>
            </w:r>
            <w:r w:rsidR="00474525" w:rsidRPr="00641E81">
              <w:t xml:space="preserve">referatu </w:t>
            </w:r>
            <w:r w:rsidRPr="00641E81">
              <w:t xml:space="preserve"> itp.</w:t>
            </w:r>
            <w:r w:rsidRPr="00641E81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641E81" w:rsidRDefault="006F48F2">
            <w:pPr>
              <w:jc w:val="center"/>
            </w:pPr>
            <w:r w:rsidRPr="00641E81">
              <w:t>0</w:t>
            </w:r>
          </w:p>
        </w:tc>
      </w:tr>
      <w:tr w:rsidR="00C32F9B" w:rsidRPr="00641E81">
        <w:trPr>
          <w:trHeight w:val="262"/>
        </w:trPr>
        <w:tc>
          <w:tcPr>
            <w:tcW w:w="5211" w:type="dxa"/>
          </w:tcPr>
          <w:p w:rsidR="00C32F9B" w:rsidRPr="00641E81" w:rsidRDefault="00C32F9B">
            <w:r w:rsidRPr="00641E81">
              <w:t>Przygotowanie się do egzaminu / zaliczenia</w:t>
            </w:r>
          </w:p>
        </w:tc>
        <w:tc>
          <w:tcPr>
            <w:tcW w:w="4797" w:type="dxa"/>
          </w:tcPr>
          <w:p w:rsidR="00C32F9B" w:rsidRPr="00641E81" w:rsidRDefault="00366AAC" w:rsidP="00344FDC">
            <w:pPr>
              <w:jc w:val="center"/>
            </w:pPr>
            <w:r w:rsidRPr="00641E81">
              <w:t>1</w:t>
            </w:r>
            <w:r w:rsidR="00344FDC" w:rsidRPr="00641E81">
              <w:t>2</w:t>
            </w:r>
          </w:p>
        </w:tc>
      </w:tr>
      <w:tr w:rsidR="00C32F9B" w:rsidRPr="00641E81">
        <w:trPr>
          <w:trHeight w:val="262"/>
        </w:trPr>
        <w:tc>
          <w:tcPr>
            <w:tcW w:w="5211" w:type="dxa"/>
          </w:tcPr>
          <w:p w:rsidR="00C32F9B" w:rsidRPr="00641E81" w:rsidRDefault="00C32F9B">
            <w:r w:rsidRPr="00641E81">
              <w:t>Udział w konsultacjach</w:t>
            </w:r>
          </w:p>
        </w:tc>
        <w:tc>
          <w:tcPr>
            <w:tcW w:w="4797" w:type="dxa"/>
          </w:tcPr>
          <w:p w:rsidR="00C32F9B" w:rsidRPr="00641E81" w:rsidRDefault="00CE6ACC">
            <w:pPr>
              <w:jc w:val="center"/>
              <w:rPr>
                <w:b/>
              </w:rPr>
            </w:pPr>
            <w:r w:rsidRPr="00641E81">
              <w:rPr>
                <w:b/>
              </w:rPr>
              <w:t>0</w:t>
            </w:r>
            <w:r w:rsidR="00A072A6" w:rsidRPr="00641E81">
              <w:rPr>
                <w:b/>
              </w:rPr>
              <w:t>,1</w:t>
            </w:r>
          </w:p>
        </w:tc>
      </w:tr>
      <w:tr w:rsidR="00C32F9B" w:rsidRPr="00641E81">
        <w:trPr>
          <w:trHeight w:val="262"/>
        </w:trPr>
        <w:tc>
          <w:tcPr>
            <w:tcW w:w="5211" w:type="dxa"/>
          </w:tcPr>
          <w:p w:rsidR="00C32F9B" w:rsidRPr="00641E81" w:rsidRDefault="00C32F9B">
            <w:r w:rsidRPr="00641E81">
              <w:t>Inne</w:t>
            </w:r>
          </w:p>
        </w:tc>
        <w:tc>
          <w:tcPr>
            <w:tcW w:w="4797" w:type="dxa"/>
          </w:tcPr>
          <w:p w:rsidR="00C32F9B" w:rsidRPr="00641E81" w:rsidRDefault="00C32F9B">
            <w:pPr>
              <w:jc w:val="center"/>
            </w:pPr>
          </w:p>
        </w:tc>
      </w:tr>
      <w:tr w:rsidR="00C32F9B" w:rsidRPr="00641E81">
        <w:trPr>
          <w:trHeight w:val="262"/>
        </w:trPr>
        <w:tc>
          <w:tcPr>
            <w:tcW w:w="5211" w:type="dxa"/>
          </w:tcPr>
          <w:p w:rsidR="00C32F9B" w:rsidRPr="00641E81" w:rsidRDefault="00C32F9B">
            <w:r w:rsidRPr="00641E81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641E81" w:rsidRDefault="00344FDC" w:rsidP="00A00E23">
            <w:pPr>
              <w:jc w:val="center"/>
            </w:pPr>
            <w:r w:rsidRPr="00641E81">
              <w:t>55</w:t>
            </w:r>
            <w:r w:rsidR="00A072A6" w:rsidRPr="00641E81">
              <w:t>,1</w:t>
            </w:r>
          </w:p>
        </w:tc>
      </w:tr>
      <w:tr w:rsidR="00C32F9B" w:rsidRPr="00641E81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641E81" w:rsidRDefault="00C32F9B" w:rsidP="0074288E">
            <w:pPr>
              <w:rPr>
                <w:b/>
              </w:rPr>
            </w:pPr>
            <w:r w:rsidRPr="00641E81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641E81" w:rsidRDefault="00344FDC" w:rsidP="0074288E">
            <w:pPr>
              <w:jc w:val="center"/>
              <w:rPr>
                <w:b/>
              </w:rPr>
            </w:pPr>
            <w:r w:rsidRPr="00641E81">
              <w:rPr>
                <w:b/>
              </w:rPr>
              <w:t>2</w:t>
            </w:r>
          </w:p>
        </w:tc>
      </w:tr>
      <w:tr w:rsidR="00C32F9B" w:rsidRPr="00641E81" w:rsidTr="00641E81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641E81" w:rsidRDefault="00C32F9B">
            <w:pPr>
              <w:rPr>
                <w:vertAlign w:val="superscript"/>
              </w:rPr>
            </w:pPr>
            <w:r w:rsidRPr="00641E81">
              <w:t>Liczba p. ECTS związana z zajęciami praktycznymi</w:t>
            </w:r>
            <w:r w:rsidRPr="00641E81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641E81" w:rsidRDefault="00641E81" w:rsidP="00641E81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02E1E">
              <w:rPr>
                <w:b/>
              </w:rPr>
              <w:t>2</w:t>
            </w:r>
          </w:p>
        </w:tc>
      </w:tr>
      <w:tr w:rsidR="00C32F9B" w:rsidRPr="00641E81" w:rsidTr="00641E81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641E81" w:rsidRDefault="00C32F9B">
            <w:pPr>
              <w:rPr>
                <w:b/>
              </w:rPr>
            </w:pPr>
            <w:r w:rsidRPr="00641E81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641E81" w:rsidRDefault="00641E81" w:rsidP="00641E81">
            <w:pPr>
              <w:jc w:val="center"/>
            </w:pPr>
            <w:r>
              <w:t>1,</w:t>
            </w:r>
            <w:r w:rsidR="00B02E1E"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63" w:rsidRDefault="00ED7C63">
      <w:r>
        <w:separator/>
      </w:r>
    </w:p>
  </w:endnote>
  <w:endnote w:type="continuationSeparator" w:id="0">
    <w:p w:rsidR="00ED7C63" w:rsidRDefault="00ED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732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732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5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63" w:rsidRDefault="00ED7C63">
      <w:r>
        <w:separator/>
      </w:r>
    </w:p>
  </w:footnote>
  <w:footnote w:type="continuationSeparator" w:id="0">
    <w:p w:rsidR="00ED7C63" w:rsidRDefault="00ED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E35"/>
    <w:multiLevelType w:val="hybridMultilevel"/>
    <w:tmpl w:val="6196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B81"/>
    <w:multiLevelType w:val="hybridMultilevel"/>
    <w:tmpl w:val="D4AEC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6420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86F6B"/>
    <w:multiLevelType w:val="hybridMultilevel"/>
    <w:tmpl w:val="726C1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E5D8F"/>
    <w:multiLevelType w:val="hybridMultilevel"/>
    <w:tmpl w:val="EB2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420F6"/>
    <w:multiLevelType w:val="hybridMultilevel"/>
    <w:tmpl w:val="53E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47A0"/>
    <w:multiLevelType w:val="hybridMultilevel"/>
    <w:tmpl w:val="1DACB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8B149E"/>
    <w:multiLevelType w:val="hybridMultilevel"/>
    <w:tmpl w:val="4E74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536F4E"/>
    <w:multiLevelType w:val="hybridMultilevel"/>
    <w:tmpl w:val="92F2E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451B37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E625F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1573"/>
    <w:rsid w:val="00015263"/>
    <w:rsid w:val="000264FE"/>
    <w:rsid w:val="00032D18"/>
    <w:rsid w:val="000370D0"/>
    <w:rsid w:val="00040D48"/>
    <w:rsid w:val="00073D8A"/>
    <w:rsid w:val="000835C7"/>
    <w:rsid w:val="000837CA"/>
    <w:rsid w:val="00083FBC"/>
    <w:rsid w:val="000A3979"/>
    <w:rsid w:val="000B063F"/>
    <w:rsid w:val="000B248E"/>
    <w:rsid w:val="000B25BB"/>
    <w:rsid w:val="000B2DA0"/>
    <w:rsid w:val="000C147D"/>
    <w:rsid w:val="000D2BEF"/>
    <w:rsid w:val="000E535E"/>
    <w:rsid w:val="000F1DE4"/>
    <w:rsid w:val="00115AFD"/>
    <w:rsid w:val="00123AC5"/>
    <w:rsid w:val="0014280C"/>
    <w:rsid w:val="001434A4"/>
    <w:rsid w:val="00143F4D"/>
    <w:rsid w:val="001468BA"/>
    <w:rsid w:val="00162857"/>
    <w:rsid w:val="001662B9"/>
    <w:rsid w:val="00173556"/>
    <w:rsid w:val="00174E31"/>
    <w:rsid w:val="001836BE"/>
    <w:rsid w:val="001941B9"/>
    <w:rsid w:val="001A2B93"/>
    <w:rsid w:val="001B21DC"/>
    <w:rsid w:val="001C0CBF"/>
    <w:rsid w:val="001D3B89"/>
    <w:rsid w:val="001D49B2"/>
    <w:rsid w:val="001E0300"/>
    <w:rsid w:val="001E07B0"/>
    <w:rsid w:val="001E44DD"/>
    <w:rsid w:val="001E7338"/>
    <w:rsid w:val="001E7C40"/>
    <w:rsid w:val="001F2CFB"/>
    <w:rsid w:val="001F351F"/>
    <w:rsid w:val="00202416"/>
    <w:rsid w:val="00210F32"/>
    <w:rsid w:val="002155E3"/>
    <w:rsid w:val="00222931"/>
    <w:rsid w:val="00222E8E"/>
    <w:rsid w:val="00237B49"/>
    <w:rsid w:val="00243030"/>
    <w:rsid w:val="0024354D"/>
    <w:rsid w:val="002454CF"/>
    <w:rsid w:val="00247432"/>
    <w:rsid w:val="00256E53"/>
    <w:rsid w:val="0026460B"/>
    <w:rsid w:val="0027048A"/>
    <w:rsid w:val="00287A4D"/>
    <w:rsid w:val="002A5552"/>
    <w:rsid w:val="002B35E7"/>
    <w:rsid w:val="002C200A"/>
    <w:rsid w:val="002C75FC"/>
    <w:rsid w:val="002D0A65"/>
    <w:rsid w:val="002E7751"/>
    <w:rsid w:val="003034B3"/>
    <w:rsid w:val="00303547"/>
    <w:rsid w:val="003036BB"/>
    <w:rsid w:val="0031270E"/>
    <w:rsid w:val="00317A6B"/>
    <w:rsid w:val="00344FDC"/>
    <w:rsid w:val="00353DE6"/>
    <w:rsid w:val="00354A12"/>
    <w:rsid w:val="00354BCC"/>
    <w:rsid w:val="00362DF1"/>
    <w:rsid w:val="003638AD"/>
    <w:rsid w:val="00366AAC"/>
    <w:rsid w:val="00370C23"/>
    <w:rsid w:val="00371951"/>
    <w:rsid w:val="00372915"/>
    <w:rsid w:val="003826CD"/>
    <w:rsid w:val="0038452B"/>
    <w:rsid w:val="003921C3"/>
    <w:rsid w:val="00395BE8"/>
    <w:rsid w:val="003A167B"/>
    <w:rsid w:val="003A2861"/>
    <w:rsid w:val="003A7AC9"/>
    <w:rsid w:val="003B012B"/>
    <w:rsid w:val="003B0698"/>
    <w:rsid w:val="003C6691"/>
    <w:rsid w:val="003D1073"/>
    <w:rsid w:val="003D185E"/>
    <w:rsid w:val="003D4BA8"/>
    <w:rsid w:val="003E7612"/>
    <w:rsid w:val="003F7FDC"/>
    <w:rsid w:val="00402E1D"/>
    <w:rsid w:val="00403394"/>
    <w:rsid w:val="00403539"/>
    <w:rsid w:val="00411578"/>
    <w:rsid w:val="0041601A"/>
    <w:rsid w:val="00422FE7"/>
    <w:rsid w:val="004253A0"/>
    <w:rsid w:val="00427693"/>
    <w:rsid w:val="0043490F"/>
    <w:rsid w:val="0044039F"/>
    <w:rsid w:val="00440D0B"/>
    <w:rsid w:val="004644B7"/>
    <w:rsid w:val="004649F8"/>
    <w:rsid w:val="0046726E"/>
    <w:rsid w:val="004713EC"/>
    <w:rsid w:val="00474525"/>
    <w:rsid w:val="0048337B"/>
    <w:rsid w:val="00487889"/>
    <w:rsid w:val="00497C04"/>
    <w:rsid w:val="004A14EC"/>
    <w:rsid w:val="004A35EE"/>
    <w:rsid w:val="004C3DEC"/>
    <w:rsid w:val="004C7836"/>
    <w:rsid w:val="004C7ADF"/>
    <w:rsid w:val="004D5610"/>
    <w:rsid w:val="004E34C4"/>
    <w:rsid w:val="004F018E"/>
    <w:rsid w:val="004F0F82"/>
    <w:rsid w:val="004F1D34"/>
    <w:rsid w:val="00517238"/>
    <w:rsid w:val="00522EA6"/>
    <w:rsid w:val="00540C65"/>
    <w:rsid w:val="00544A3D"/>
    <w:rsid w:val="00544E6E"/>
    <w:rsid w:val="00545B6B"/>
    <w:rsid w:val="00555631"/>
    <w:rsid w:val="00563889"/>
    <w:rsid w:val="00565718"/>
    <w:rsid w:val="00571383"/>
    <w:rsid w:val="0058485C"/>
    <w:rsid w:val="005865C7"/>
    <w:rsid w:val="005933C6"/>
    <w:rsid w:val="00597B8F"/>
    <w:rsid w:val="005B2EE5"/>
    <w:rsid w:val="005B3A75"/>
    <w:rsid w:val="005B4207"/>
    <w:rsid w:val="005B7152"/>
    <w:rsid w:val="005D30BC"/>
    <w:rsid w:val="005D5D66"/>
    <w:rsid w:val="005E010A"/>
    <w:rsid w:val="005E7E13"/>
    <w:rsid w:val="005F4017"/>
    <w:rsid w:val="005F5203"/>
    <w:rsid w:val="005F6E91"/>
    <w:rsid w:val="00612115"/>
    <w:rsid w:val="00625643"/>
    <w:rsid w:val="006259E1"/>
    <w:rsid w:val="00626FCA"/>
    <w:rsid w:val="0062739C"/>
    <w:rsid w:val="00636829"/>
    <w:rsid w:val="00637642"/>
    <w:rsid w:val="00637CEB"/>
    <w:rsid w:val="00641E81"/>
    <w:rsid w:val="00643CFC"/>
    <w:rsid w:val="00645324"/>
    <w:rsid w:val="00646620"/>
    <w:rsid w:val="00646E96"/>
    <w:rsid w:val="00650321"/>
    <w:rsid w:val="00654FAA"/>
    <w:rsid w:val="00656C61"/>
    <w:rsid w:val="006632DB"/>
    <w:rsid w:val="00666335"/>
    <w:rsid w:val="0067486A"/>
    <w:rsid w:val="006762F0"/>
    <w:rsid w:val="00681EE8"/>
    <w:rsid w:val="00695471"/>
    <w:rsid w:val="006A38CD"/>
    <w:rsid w:val="006A71B2"/>
    <w:rsid w:val="006B1C94"/>
    <w:rsid w:val="006B70E3"/>
    <w:rsid w:val="006D237D"/>
    <w:rsid w:val="006D73BD"/>
    <w:rsid w:val="006E66AC"/>
    <w:rsid w:val="006F3737"/>
    <w:rsid w:val="006F48F2"/>
    <w:rsid w:val="006F4C33"/>
    <w:rsid w:val="00724143"/>
    <w:rsid w:val="00732CB8"/>
    <w:rsid w:val="00734B02"/>
    <w:rsid w:val="007351F4"/>
    <w:rsid w:val="00736EE7"/>
    <w:rsid w:val="0074288E"/>
    <w:rsid w:val="007428C5"/>
    <w:rsid w:val="00742916"/>
    <w:rsid w:val="0074563B"/>
    <w:rsid w:val="007530DC"/>
    <w:rsid w:val="0075357C"/>
    <w:rsid w:val="0075744B"/>
    <w:rsid w:val="0076045A"/>
    <w:rsid w:val="0076526B"/>
    <w:rsid w:val="00765CBD"/>
    <w:rsid w:val="00770C2C"/>
    <w:rsid w:val="00797831"/>
    <w:rsid w:val="007A4AF4"/>
    <w:rsid w:val="007A7744"/>
    <w:rsid w:val="007B29E2"/>
    <w:rsid w:val="007B3921"/>
    <w:rsid w:val="007B7278"/>
    <w:rsid w:val="007D44CB"/>
    <w:rsid w:val="007E7243"/>
    <w:rsid w:val="007F11DD"/>
    <w:rsid w:val="007F15E1"/>
    <w:rsid w:val="00803E62"/>
    <w:rsid w:val="008134EB"/>
    <w:rsid w:val="00817CA5"/>
    <w:rsid w:val="00822744"/>
    <w:rsid w:val="00824C50"/>
    <w:rsid w:val="00834456"/>
    <w:rsid w:val="0084004F"/>
    <w:rsid w:val="00842DF8"/>
    <w:rsid w:val="008457D8"/>
    <w:rsid w:val="008507B0"/>
    <w:rsid w:val="00850B71"/>
    <w:rsid w:val="00877043"/>
    <w:rsid w:val="008804D6"/>
    <w:rsid w:val="00883081"/>
    <w:rsid w:val="00885041"/>
    <w:rsid w:val="00887588"/>
    <w:rsid w:val="00892A66"/>
    <w:rsid w:val="00893068"/>
    <w:rsid w:val="008A7F92"/>
    <w:rsid w:val="008B3503"/>
    <w:rsid w:val="008B48E0"/>
    <w:rsid w:val="008C078E"/>
    <w:rsid w:val="008C166E"/>
    <w:rsid w:val="008C1941"/>
    <w:rsid w:val="008C291F"/>
    <w:rsid w:val="008D0765"/>
    <w:rsid w:val="008D3173"/>
    <w:rsid w:val="008D43A6"/>
    <w:rsid w:val="008D7D07"/>
    <w:rsid w:val="008E38B1"/>
    <w:rsid w:val="008F1341"/>
    <w:rsid w:val="009003ED"/>
    <w:rsid w:val="00904E6C"/>
    <w:rsid w:val="009060E8"/>
    <w:rsid w:val="009072B2"/>
    <w:rsid w:val="00910F7F"/>
    <w:rsid w:val="00913F36"/>
    <w:rsid w:val="00916D13"/>
    <w:rsid w:val="00923B47"/>
    <w:rsid w:val="00930416"/>
    <w:rsid w:val="00934D5B"/>
    <w:rsid w:val="00944297"/>
    <w:rsid w:val="00962738"/>
    <w:rsid w:val="00967D9D"/>
    <w:rsid w:val="0097131D"/>
    <w:rsid w:val="00971C7A"/>
    <w:rsid w:val="00971E29"/>
    <w:rsid w:val="00972E7A"/>
    <w:rsid w:val="00984C57"/>
    <w:rsid w:val="00994145"/>
    <w:rsid w:val="0099546C"/>
    <w:rsid w:val="009B22F5"/>
    <w:rsid w:val="009B28DB"/>
    <w:rsid w:val="009B2ADC"/>
    <w:rsid w:val="009B5D2B"/>
    <w:rsid w:val="009C25F8"/>
    <w:rsid w:val="009C5770"/>
    <w:rsid w:val="009C5822"/>
    <w:rsid w:val="00A00E23"/>
    <w:rsid w:val="00A01B91"/>
    <w:rsid w:val="00A0456C"/>
    <w:rsid w:val="00A072A6"/>
    <w:rsid w:val="00A25187"/>
    <w:rsid w:val="00A262CC"/>
    <w:rsid w:val="00A40FDB"/>
    <w:rsid w:val="00A46DAF"/>
    <w:rsid w:val="00A71A52"/>
    <w:rsid w:val="00A729C5"/>
    <w:rsid w:val="00A73125"/>
    <w:rsid w:val="00A813C8"/>
    <w:rsid w:val="00A87D0F"/>
    <w:rsid w:val="00A91A6C"/>
    <w:rsid w:val="00A933BB"/>
    <w:rsid w:val="00A944DD"/>
    <w:rsid w:val="00AA76E3"/>
    <w:rsid w:val="00AB1650"/>
    <w:rsid w:val="00AB7FA5"/>
    <w:rsid w:val="00AD18DB"/>
    <w:rsid w:val="00AD3C07"/>
    <w:rsid w:val="00AD5FEB"/>
    <w:rsid w:val="00AE66B5"/>
    <w:rsid w:val="00AF5FE2"/>
    <w:rsid w:val="00B01E31"/>
    <w:rsid w:val="00B02E1E"/>
    <w:rsid w:val="00B03E84"/>
    <w:rsid w:val="00B154DD"/>
    <w:rsid w:val="00B16CCE"/>
    <w:rsid w:val="00B176DD"/>
    <w:rsid w:val="00B2097B"/>
    <w:rsid w:val="00B2668B"/>
    <w:rsid w:val="00B311F8"/>
    <w:rsid w:val="00B3233C"/>
    <w:rsid w:val="00B32892"/>
    <w:rsid w:val="00B33D00"/>
    <w:rsid w:val="00B4484C"/>
    <w:rsid w:val="00B53723"/>
    <w:rsid w:val="00B5374A"/>
    <w:rsid w:val="00B666BE"/>
    <w:rsid w:val="00B71297"/>
    <w:rsid w:val="00B765F7"/>
    <w:rsid w:val="00B82E26"/>
    <w:rsid w:val="00B85350"/>
    <w:rsid w:val="00B87BE5"/>
    <w:rsid w:val="00B9164C"/>
    <w:rsid w:val="00BA0A76"/>
    <w:rsid w:val="00BA4056"/>
    <w:rsid w:val="00BA6548"/>
    <w:rsid w:val="00BB4673"/>
    <w:rsid w:val="00BB6AD3"/>
    <w:rsid w:val="00BC3FDA"/>
    <w:rsid w:val="00BE2E02"/>
    <w:rsid w:val="00BF101B"/>
    <w:rsid w:val="00BF2B44"/>
    <w:rsid w:val="00C07BA5"/>
    <w:rsid w:val="00C102A9"/>
    <w:rsid w:val="00C11DC0"/>
    <w:rsid w:val="00C12A27"/>
    <w:rsid w:val="00C23748"/>
    <w:rsid w:val="00C32F9B"/>
    <w:rsid w:val="00C42124"/>
    <w:rsid w:val="00C4299A"/>
    <w:rsid w:val="00C4653C"/>
    <w:rsid w:val="00C5003A"/>
    <w:rsid w:val="00C502A4"/>
    <w:rsid w:val="00C561DA"/>
    <w:rsid w:val="00C66D8F"/>
    <w:rsid w:val="00C75B65"/>
    <w:rsid w:val="00C862C9"/>
    <w:rsid w:val="00C917BD"/>
    <w:rsid w:val="00CC4125"/>
    <w:rsid w:val="00CC56FF"/>
    <w:rsid w:val="00CD0B6E"/>
    <w:rsid w:val="00CD6B4E"/>
    <w:rsid w:val="00CE3B1A"/>
    <w:rsid w:val="00CE49CE"/>
    <w:rsid w:val="00CE6ACC"/>
    <w:rsid w:val="00CE72DA"/>
    <w:rsid w:val="00D001C5"/>
    <w:rsid w:val="00D015E8"/>
    <w:rsid w:val="00D12EBE"/>
    <w:rsid w:val="00D21DC1"/>
    <w:rsid w:val="00D23BDC"/>
    <w:rsid w:val="00D2567D"/>
    <w:rsid w:val="00D257E9"/>
    <w:rsid w:val="00D25CBF"/>
    <w:rsid w:val="00D344F7"/>
    <w:rsid w:val="00D35A21"/>
    <w:rsid w:val="00D36DD3"/>
    <w:rsid w:val="00D44A7B"/>
    <w:rsid w:val="00D454C6"/>
    <w:rsid w:val="00D47E1B"/>
    <w:rsid w:val="00D60E63"/>
    <w:rsid w:val="00D70C81"/>
    <w:rsid w:val="00D72845"/>
    <w:rsid w:val="00D764F4"/>
    <w:rsid w:val="00D83EAA"/>
    <w:rsid w:val="00D916E3"/>
    <w:rsid w:val="00D9598D"/>
    <w:rsid w:val="00D96F33"/>
    <w:rsid w:val="00DA43E2"/>
    <w:rsid w:val="00DA4B22"/>
    <w:rsid w:val="00DB164F"/>
    <w:rsid w:val="00DB473F"/>
    <w:rsid w:val="00DC075F"/>
    <w:rsid w:val="00DC3300"/>
    <w:rsid w:val="00DC3DDF"/>
    <w:rsid w:val="00DC45F9"/>
    <w:rsid w:val="00DC4905"/>
    <w:rsid w:val="00DE6C23"/>
    <w:rsid w:val="00DF5978"/>
    <w:rsid w:val="00E01C16"/>
    <w:rsid w:val="00E03B05"/>
    <w:rsid w:val="00E06B85"/>
    <w:rsid w:val="00E0733F"/>
    <w:rsid w:val="00E118FB"/>
    <w:rsid w:val="00E153FF"/>
    <w:rsid w:val="00E15B24"/>
    <w:rsid w:val="00E475EA"/>
    <w:rsid w:val="00E66EC5"/>
    <w:rsid w:val="00E71293"/>
    <w:rsid w:val="00E71425"/>
    <w:rsid w:val="00E93176"/>
    <w:rsid w:val="00E95224"/>
    <w:rsid w:val="00EA2227"/>
    <w:rsid w:val="00EA79AB"/>
    <w:rsid w:val="00ED7C63"/>
    <w:rsid w:val="00EE0A06"/>
    <w:rsid w:val="00EE4BC2"/>
    <w:rsid w:val="00EE5BB6"/>
    <w:rsid w:val="00EF3B1C"/>
    <w:rsid w:val="00EF5305"/>
    <w:rsid w:val="00EF68F3"/>
    <w:rsid w:val="00F03992"/>
    <w:rsid w:val="00F04BB4"/>
    <w:rsid w:val="00F17497"/>
    <w:rsid w:val="00F22B42"/>
    <w:rsid w:val="00F231AF"/>
    <w:rsid w:val="00F34289"/>
    <w:rsid w:val="00F422CF"/>
    <w:rsid w:val="00F457B8"/>
    <w:rsid w:val="00F462FE"/>
    <w:rsid w:val="00F46FF1"/>
    <w:rsid w:val="00F56D0C"/>
    <w:rsid w:val="00F65CD0"/>
    <w:rsid w:val="00F66A9B"/>
    <w:rsid w:val="00F77BF4"/>
    <w:rsid w:val="00F832C2"/>
    <w:rsid w:val="00F85736"/>
    <w:rsid w:val="00F8712C"/>
    <w:rsid w:val="00F8724C"/>
    <w:rsid w:val="00FA0663"/>
    <w:rsid w:val="00FA3533"/>
    <w:rsid w:val="00FA521B"/>
    <w:rsid w:val="00FA5F9C"/>
    <w:rsid w:val="00FB46F8"/>
    <w:rsid w:val="00FB5BAF"/>
    <w:rsid w:val="00FC3B94"/>
    <w:rsid w:val="00FC649D"/>
    <w:rsid w:val="00FD0A06"/>
    <w:rsid w:val="00FD7054"/>
    <w:rsid w:val="00FE561A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uiPriority w:val="99"/>
    <w:unhideWhenUsed/>
    <w:rsid w:val="00916D13"/>
    <w:rPr>
      <w:color w:val="0000FF"/>
      <w:u w:val="single"/>
    </w:rPr>
  </w:style>
  <w:style w:type="character" w:styleId="Uwydatnienie">
    <w:name w:val="Emphasis"/>
    <w:uiPriority w:val="20"/>
    <w:qFormat/>
    <w:rsid w:val="00916D13"/>
    <w:rPr>
      <w:i/>
      <w:iCs/>
    </w:rPr>
  </w:style>
  <w:style w:type="paragraph" w:styleId="Bezodstpw">
    <w:name w:val="No Spacing"/>
    <w:uiPriority w:val="1"/>
    <w:qFormat/>
    <w:rsid w:val="00B66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Wytyczne dla rad instytutów, dotyczące przygotowania dokumentu określającego efekty kształcenia, będącego podstawą dla Senatu PWSZ do przyjęcia uchwały w sprawie efektów kształcenia</vt:lpstr>
      <vt:lpstr>    Załącznik II.1</vt:lpstr>
      <vt:lpstr>    </vt:lpstr>
      <vt:lpstr>    1.3. Karta modułu/przedmiotu							</vt:lpstr>
    </vt:vector>
  </TitlesOfParts>
  <Company>TOSHIBA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4</cp:revision>
  <cp:lastPrinted>2012-05-11T08:02:00Z</cp:lastPrinted>
  <dcterms:created xsi:type="dcterms:W3CDTF">2014-02-22T19:19:00Z</dcterms:created>
  <dcterms:modified xsi:type="dcterms:W3CDTF">2014-05-15T20:37:00Z</dcterms:modified>
</cp:coreProperties>
</file>